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9FAC5" w14:textId="6BB63D23" w:rsidR="00A66849" w:rsidRDefault="00A66849" w:rsidP="00A66849">
      <w:pPr>
        <w:spacing w:after="0"/>
        <w:ind w:left="-284" w:right="-337"/>
        <w:rPr>
          <w:rFonts w:ascii="Times New Roman" w:hAnsi="Times New Roman"/>
          <w:b/>
        </w:rPr>
      </w:pPr>
      <w:r>
        <w:rPr>
          <w:rFonts w:ascii="Times New Roman" w:hAnsi="Times New Roman"/>
          <w:b/>
          <w:noProof/>
        </w:rPr>
        <w:drawing>
          <wp:anchor distT="0" distB="0" distL="114300" distR="114300" simplePos="0" relativeHeight="251658240" behindDoc="0" locked="0" layoutInCell="1" allowOverlap="1" wp14:anchorId="3E84C9C8" wp14:editId="023FDEF4">
            <wp:simplePos x="0" y="0"/>
            <wp:positionH relativeFrom="column">
              <wp:posOffset>-170329</wp:posOffset>
            </wp:positionH>
            <wp:positionV relativeFrom="paragraph">
              <wp:posOffset>520</wp:posOffset>
            </wp:positionV>
            <wp:extent cx="3459600" cy="417600"/>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stretch>
                      <a:fillRect/>
                    </a:stretch>
                  </pic:blipFill>
                  <pic:spPr>
                    <a:xfrm>
                      <a:off x="0" y="0"/>
                      <a:ext cx="3459600" cy="417600"/>
                    </a:xfrm>
                    <a:prstGeom prst="rect">
                      <a:avLst/>
                    </a:prstGeom>
                  </pic:spPr>
                </pic:pic>
              </a:graphicData>
            </a:graphic>
            <wp14:sizeRelH relativeFrom="margin">
              <wp14:pctWidth>0</wp14:pctWidth>
            </wp14:sizeRelH>
            <wp14:sizeRelV relativeFrom="margin">
              <wp14:pctHeight>0</wp14:pctHeight>
            </wp14:sizeRelV>
          </wp:anchor>
        </w:drawing>
      </w:r>
      <w:r w:rsidR="002565F7">
        <w:rPr>
          <w:rFonts w:ascii="Times New Roman" w:hAnsi="Times New Roman"/>
          <w:b/>
        </w:rPr>
        <w:br w:type="textWrapping" w:clear="all"/>
      </w:r>
    </w:p>
    <w:p w14:paraId="54FE4C74" w14:textId="46D1CD61" w:rsidR="002C61ED" w:rsidRDefault="005A1181" w:rsidP="00A66849">
      <w:pPr>
        <w:spacing w:after="0"/>
        <w:ind w:left="-284" w:right="-337"/>
        <w:jc w:val="center"/>
        <w:rPr>
          <w:rFonts w:ascii="Arial" w:hAnsi="Arial" w:cs="Arial"/>
          <w:b/>
          <w:sz w:val="22"/>
          <w:szCs w:val="22"/>
        </w:rPr>
      </w:pPr>
      <w:r w:rsidRPr="00A449DA">
        <w:rPr>
          <w:rFonts w:ascii="Arial" w:hAnsi="Arial" w:cs="Arial"/>
          <w:b/>
          <w:sz w:val="22"/>
          <w:szCs w:val="22"/>
        </w:rPr>
        <w:t>PhD Project Commencing October 2023</w:t>
      </w:r>
    </w:p>
    <w:p w14:paraId="79C0DC26" w14:textId="267D2F45" w:rsidR="00B45D03" w:rsidRPr="00A449DA" w:rsidRDefault="00B45D03" w:rsidP="00A66849">
      <w:pPr>
        <w:spacing w:after="0"/>
        <w:ind w:left="-284" w:right="-337"/>
        <w:jc w:val="center"/>
        <w:rPr>
          <w:rFonts w:ascii="Arial" w:hAnsi="Arial" w:cs="Arial"/>
          <w:b/>
          <w:sz w:val="22"/>
          <w:szCs w:val="22"/>
        </w:rPr>
      </w:pPr>
      <w:r>
        <w:rPr>
          <w:rFonts w:ascii="Arial" w:hAnsi="Arial" w:cs="Arial"/>
          <w:b/>
          <w:sz w:val="22"/>
          <w:szCs w:val="22"/>
        </w:rPr>
        <w:t>(Closing date: 5 January 2023)</w:t>
      </w:r>
    </w:p>
    <w:p w14:paraId="1B8AD09C" w14:textId="77777777" w:rsidR="002C61ED" w:rsidRPr="00A449DA" w:rsidRDefault="002C61ED" w:rsidP="00A66849">
      <w:pPr>
        <w:spacing w:after="0"/>
        <w:ind w:left="-284" w:right="-337"/>
        <w:rPr>
          <w:rFonts w:ascii="Arial" w:hAnsi="Arial" w:cs="Arial"/>
          <w:b/>
          <w:sz w:val="22"/>
          <w:szCs w:val="22"/>
        </w:rPr>
      </w:pPr>
    </w:p>
    <w:p w14:paraId="28E9DD17" w14:textId="7AB9D32F" w:rsidR="00B8761B" w:rsidRPr="00C93201" w:rsidRDefault="00B8761B" w:rsidP="00A66849">
      <w:pPr>
        <w:spacing w:after="0"/>
        <w:ind w:left="-284" w:right="-337"/>
        <w:rPr>
          <w:rFonts w:ascii="Arial" w:hAnsi="Arial" w:cs="Arial"/>
          <w:bCs/>
          <w:sz w:val="22"/>
          <w:szCs w:val="22"/>
        </w:rPr>
      </w:pPr>
      <w:r w:rsidRPr="00A449DA">
        <w:rPr>
          <w:rFonts w:ascii="Arial" w:hAnsi="Arial" w:cs="Arial"/>
          <w:b/>
          <w:sz w:val="22"/>
          <w:szCs w:val="22"/>
        </w:rPr>
        <w:t>Principal Supervisor:</w:t>
      </w:r>
      <w:r w:rsidRPr="00A449DA">
        <w:rPr>
          <w:rFonts w:ascii="Arial" w:hAnsi="Arial" w:cs="Arial"/>
          <w:b/>
          <w:sz w:val="22"/>
          <w:szCs w:val="22"/>
        </w:rPr>
        <w:tab/>
      </w:r>
      <w:hyperlink r:id="rId5" w:history="1">
        <w:r w:rsidR="00C93201" w:rsidRPr="00C93201">
          <w:rPr>
            <w:rStyle w:val="Hyperlink"/>
            <w:rFonts w:ascii="Arial" w:hAnsi="Arial" w:cs="Arial"/>
            <w:b/>
            <w:sz w:val="22"/>
            <w:szCs w:val="22"/>
          </w:rPr>
          <w:t>Alex Whitworth</w:t>
        </w:r>
      </w:hyperlink>
      <w:r w:rsidR="00C93201">
        <w:rPr>
          <w:rFonts w:ascii="Arial" w:hAnsi="Arial" w:cs="Arial"/>
          <w:b/>
          <w:sz w:val="22"/>
          <w:szCs w:val="22"/>
        </w:rPr>
        <w:tab/>
      </w:r>
      <w:r w:rsidR="00C93201" w:rsidRPr="00C93201">
        <w:rPr>
          <w:rFonts w:ascii="Arial" w:hAnsi="Arial" w:cs="Arial"/>
          <w:bCs/>
          <w:sz w:val="22"/>
          <w:szCs w:val="22"/>
        </w:rPr>
        <w:t>(enquiries to: a.whitworth@mrc-mbu.cam.ac.uk</w:t>
      </w:r>
      <w:r w:rsidR="00C93201">
        <w:rPr>
          <w:rFonts w:ascii="Arial" w:hAnsi="Arial" w:cs="Arial"/>
          <w:bCs/>
          <w:sz w:val="22"/>
          <w:szCs w:val="22"/>
        </w:rPr>
        <w:t>)</w:t>
      </w:r>
    </w:p>
    <w:p w14:paraId="6F4560E9" w14:textId="5C5D2A8D" w:rsidR="00B8761B" w:rsidRPr="00A449DA" w:rsidRDefault="00A66849" w:rsidP="00A66849">
      <w:pPr>
        <w:spacing w:after="0"/>
        <w:ind w:left="-284" w:right="-337"/>
        <w:rPr>
          <w:rFonts w:ascii="Arial" w:hAnsi="Arial" w:cs="Arial"/>
          <w:b/>
          <w:sz w:val="22"/>
          <w:szCs w:val="22"/>
        </w:rPr>
      </w:pPr>
      <w:r w:rsidRPr="00A449DA">
        <w:rPr>
          <w:rFonts w:ascii="Arial" w:hAnsi="Arial" w:cs="Arial"/>
          <w:b/>
          <w:sz w:val="22"/>
          <w:szCs w:val="22"/>
        </w:rPr>
        <w:tab/>
      </w:r>
      <w:r w:rsidRPr="00A449DA">
        <w:rPr>
          <w:rFonts w:ascii="Arial" w:hAnsi="Arial" w:cs="Arial"/>
          <w:b/>
          <w:sz w:val="22"/>
          <w:szCs w:val="22"/>
        </w:rPr>
        <w:tab/>
      </w:r>
      <w:r w:rsidRPr="00A449DA">
        <w:rPr>
          <w:rFonts w:ascii="Arial" w:hAnsi="Arial" w:cs="Arial"/>
          <w:b/>
          <w:sz w:val="22"/>
          <w:szCs w:val="22"/>
        </w:rPr>
        <w:tab/>
      </w:r>
      <w:r w:rsidRPr="00A449DA">
        <w:rPr>
          <w:rFonts w:ascii="Arial" w:hAnsi="Arial" w:cs="Arial"/>
          <w:b/>
          <w:sz w:val="22"/>
          <w:szCs w:val="22"/>
        </w:rPr>
        <w:tab/>
      </w:r>
      <w:r w:rsidRPr="00A449DA">
        <w:rPr>
          <w:rFonts w:ascii="Arial" w:hAnsi="Arial" w:cs="Arial"/>
          <w:b/>
          <w:sz w:val="22"/>
          <w:szCs w:val="22"/>
        </w:rPr>
        <w:tab/>
        <w:t xml:space="preserve"> </w:t>
      </w:r>
    </w:p>
    <w:p w14:paraId="18E473F0" w14:textId="2BB2DD41" w:rsidR="00F546C7" w:rsidRPr="00B45D03" w:rsidRDefault="00F546C7" w:rsidP="00F546C7">
      <w:pPr>
        <w:spacing w:after="0"/>
        <w:ind w:left="-284" w:right="-337"/>
        <w:rPr>
          <w:rFonts w:ascii="Arial" w:hAnsi="Arial" w:cs="Arial"/>
          <w:bCs/>
          <w:sz w:val="22"/>
          <w:szCs w:val="22"/>
        </w:rPr>
      </w:pPr>
      <w:r w:rsidRPr="00A449DA">
        <w:rPr>
          <w:rFonts w:ascii="Arial" w:hAnsi="Arial" w:cs="Arial"/>
          <w:b/>
          <w:sz w:val="22"/>
          <w:szCs w:val="22"/>
        </w:rPr>
        <w:t>Second Supervisor:</w:t>
      </w:r>
      <w:r w:rsidRPr="00A449DA">
        <w:rPr>
          <w:rFonts w:ascii="Arial" w:hAnsi="Arial" w:cs="Arial"/>
          <w:b/>
          <w:sz w:val="22"/>
          <w:szCs w:val="22"/>
        </w:rPr>
        <w:tab/>
      </w:r>
      <w:hyperlink r:id="rId6" w:history="1">
        <w:r w:rsidRPr="00F546C7">
          <w:rPr>
            <w:rStyle w:val="Hyperlink"/>
            <w:rFonts w:ascii="Arial" w:hAnsi="Arial" w:cs="Arial"/>
            <w:b/>
            <w:sz w:val="22"/>
            <w:szCs w:val="22"/>
          </w:rPr>
          <w:t>Michal Minczuk</w:t>
        </w:r>
      </w:hyperlink>
      <w:r w:rsidRPr="00A449DA">
        <w:rPr>
          <w:rFonts w:ascii="Arial" w:hAnsi="Arial" w:cs="Arial"/>
          <w:b/>
          <w:sz w:val="22"/>
          <w:szCs w:val="22"/>
        </w:rPr>
        <w:tab/>
      </w:r>
    </w:p>
    <w:p w14:paraId="78F7C6D3" w14:textId="77777777" w:rsidR="00A449DA" w:rsidRDefault="00A449DA" w:rsidP="00A66849">
      <w:pPr>
        <w:spacing w:after="0"/>
        <w:ind w:left="-284" w:right="-337"/>
        <w:rPr>
          <w:rFonts w:ascii="Arial" w:hAnsi="Arial" w:cs="Arial"/>
          <w:b/>
          <w:sz w:val="22"/>
          <w:szCs w:val="22"/>
        </w:rPr>
      </w:pPr>
    </w:p>
    <w:p w14:paraId="10DA41B4" w14:textId="77777777" w:rsidR="00F546C7" w:rsidRDefault="00F546C7" w:rsidP="00C93201">
      <w:pPr>
        <w:spacing w:after="0"/>
        <w:ind w:left="-284" w:right="-337"/>
        <w:jc w:val="center"/>
        <w:rPr>
          <w:rFonts w:ascii="Arial" w:hAnsi="Arial" w:cs="Arial"/>
          <w:b/>
          <w:sz w:val="22"/>
          <w:szCs w:val="22"/>
        </w:rPr>
      </w:pPr>
      <w:r w:rsidRPr="00F546C7">
        <w:rPr>
          <w:rFonts w:ascii="Arial" w:hAnsi="Arial" w:cs="Arial"/>
          <w:b/>
          <w:sz w:val="22"/>
          <w:szCs w:val="22"/>
        </w:rPr>
        <w:t xml:space="preserve">Investigating mitochondrial quality control and turnover in </w:t>
      </w:r>
    </w:p>
    <w:p w14:paraId="12F31061" w14:textId="20174932" w:rsidR="00C93201" w:rsidRDefault="00F546C7" w:rsidP="00C93201">
      <w:pPr>
        <w:spacing w:after="0"/>
        <w:ind w:left="-284" w:right="-337"/>
        <w:jc w:val="center"/>
        <w:rPr>
          <w:rFonts w:ascii="Arial" w:hAnsi="Arial" w:cs="Arial"/>
          <w:b/>
          <w:sz w:val="22"/>
          <w:szCs w:val="22"/>
        </w:rPr>
      </w:pPr>
      <w:r w:rsidRPr="00F546C7">
        <w:rPr>
          <w:rFonts w:ascii="Arial" w:hAnsi="Arial" w:cs="Arial"/>
          <w:b/>
          <w:i/>
          <w:iCs/>
          <w:sz w:val="22"/>
          <w:szCs w:val="22"/>
        </w:rPr>
        <w:t>Drosophila</w:t>
      </w:r>
      <w:r w:rsidRPr="00F546C7">
        <w:rPr>
          <w:rFonts w:ascii="Arial" w:hAnsi="Arial" w:cs="Arial"/>
          <w:b/>
          <w:sz w:val="22"/>
          <w:szCs w:val="22"/>
        </w:rPr>
        <w:t xml:space="preserve"> models of neurodegeneration</w:t>
      </w:r>
    </w:p>
    <w:p w14:paraId="385FBC7C" w14:textId="77777777" w:rsidR="00F546C7" w:rsidRPr="00C93201" w:rsidRDefault="00F546C7" w:rsidP="00C93201">
      <w:pPr>
        <w:spacing w:after="0"/>
        <w:ind w:left="-284" w:right="-337"/>
        <w:jc w:val="center"/>
        <w:rPr>
          <w:rFonts w:ascii="Arial" w:hAnsi="Arial" w:cs="Arial"/>
          <w:b/>
          <w:sz w:val="22"/>
          <w:szCs w:val="22"/>
        </w:rPr>
      </w:pPr>
    </w:p>
    <w:p w14:paraId="71285C9E" w14:textId="77777777" w:rsidR="00F546C7" w:rsidRPr="00F546C7" w:rsidRDefault="00F546C7" w:rsidP="00F546C7">
      <w:pPr>
        <w:spacing w:after="0"/>
        <w:ind w:left="-284" w:right="-337"/>
        <w:jc w:val="both"/>
        <w:rPr>
          <w:rFonts w:ascii="Arial" w:hAnsi="Arial" w:cs="Arial"/>
          <w:bCs/>
          <w:sz w:val="22"/>
          <w:szCs w:val="22"/>
        </w:rPr>
      </w:pPr>
      <w:r w:rsidRPr="00F546C7">
        <w:rPr>
          <w:rFonts w:ascii="Arial" w:hAnsi="Arial" w:cs="Arial"/>
          <w:bCs/>
          <w:sz w:val="22"/>
          <w:szCs w:val="22"/>
        </w:rPr>
        <w:t xml:space="preserve">The mitochondrial genome (mtDNA) in animals encodes 13 subunits of the respiratory chain and ATP synthase, along with the tRNAs and rRNAs necessary for their production. Mutations in mtDNA can give rise to devastating mitochondrial </w:t>
      </w:r>
      <w:proofErr w:type="gramStart"/>
      <w:r w:rsidRPr="00F546C7">
        <w:rPr>
          <w:rFonts w:ascii="Arial" w:hAnsi="Arial" w:cs="Arial"/>
          <w:bCs/>
          <w:sz w:val="22"/>
          <w:szCs w:val="22"/>
        </w:rPr>
        <w:t>diseases, and</w:t>
      </w:r>
      <w:proofErr w:type="gramEnd"/>
      <w:r w:rsidRPr="00F546C7">
        <w:rPr>
          <w:rFonts w:ascii="Arial" w:hAnsi="Arial" w:cs="Arial"/>
          <w:bCs/>
          <w:sz w:val="22"/>
          <w:szCs w:val="22"/>
        </w:rPr>
        <w:t xml:space="preserve"> have been implicated as a driving force in the ageing process, with high levels of mtDNA mutations being found in various neurodegenerative disorders such as Parkinson’s and Alzheimer’s diseases. Until recently, modelling specific mitochondrial diseases has been hampered by very limited methods for manipulating mtDNA. Recent developments in the field have identified new methods to manipulate and even engineer the mitochondrial genome [1]. Our groups recently developed a new mtDNA mutator system by targeting the cytidine deaminase APOBEC1 to mitochondria in </w:t>
      </w:r>
      <w:r w:rsidRPr="00F546C7">
        <w:rPr>
          <w:rFonts w:ascii="Arial" w:hAnsi="Arial" w:cs="Arial"/>
          <w:bCs/>
          <w:i/>
          <w:iCs/>
          <w:sz w:val="22"/>
          <w:szCs w:val="22"/>
        </w:rPr>
        <w:t>Drosophila</w:t>
      </w:r>
      <w:r w:rsidRPr="00F546C7">
        <w:rPr>
          <w:rFonts w:ascii="Arial" w:hAnsi="Arial" w:cs="Arial"/>
          <w:bCs/>
          <w:sz w:val="22"/>
          <w:szCs w:val="22"/>
        </w:rPr>
        <w:t xml:space="preserve"> [2]. The “mito-APOBEC1” flies generate high level of somatic mtDNA mutations which severely limit mitochondrial function, organismal </w:t>
      </w:r>
      <w:proofErr w:type="gramStart"/>
      <w:r w:rsidRPr="00F546C7">
        <w:rPr>
          <w:rFonts w:ascii="Arial" w:hAnsi="Arial" w:cs="Arial"/>
          <w:bCs/>
          <w:sz w:val="22"/>
          <w:szCs w:val="22"/>
        </w:rPr>
        <w:t>vitality</w:t>
      </w:r>
      <w:proofErr w:type="gramEnd"/>
      <w:r w:rsidRPr="00F546C7">
        <w:rPr>
          <w:rFonts w:ascii="Arial" w:hAnsi="Arial" w:cs="Arial"/>
          <w:bCs/>
          <w:sz w:val="22"/>
          <w:szCs w:val="22"/>
        </w:rPr>
        <w:t xml:space="preserve"> and lifespan. This model can now be used to investigate the impact of mtDNA mutations on cellular homeostatic processes and the mechanisms which mitigate the accumulation of mtDNA mutations such as mitophagy and other quality control measures. In addition, the project will adapt emerging technologies to develop additional fly models of mtDNA dysfunction, including both untargeted and targeted approaches using previously established TALE or zinc-finger targeting moieties [3]. This project will contribute to our ongoing programmes that will shed light on the pathogenic mechanisms of mtDNA </w:t>
      </w:r>
      <w:proofErr w:type="gramStart"/>
      <w:r w:rsidRPr="00F546C7">
        <w:rPr>
          <w:rFonts w:ascii="Arial" w:hAnsi="Arial" w:cs="Arial"/>
          <w:bCs/>
          <w:sz w:val="22"/>
          <w:szCs w:val="22"/>
        </w:rPr>
        <w:t>mutations, and</w:t>
      </w:r>
      <w:proofErr w:type="gramEnd"/>
      <w:r w:rsidRPr="00F546C7">
        <w:rPr>
          <w:rFonts w:ascii="Arial" w:hAnsi="Arial" w:cs="Arial"/>
          <w:bCs/>
          <w:sz w:val="22"/>
          <w:szCs w:val="22"/>
        </w:rPr>
        <w:t xml:space="preserve"> help develop much needed new models for mitochondrial diseases, ultimately, providing new insights that inform therapeutic strategies. </w:t>
      </w:r>
    </w:p>
    <w:p w14:paraId="023B3CF1" w14:textId="5654EBD8" w:rsidR="00B8761B" w:rsidRPr="00A449DA" w:rsidRDefault="00B8761B" w:rsidP="00A66849">
      <w:pPr>
        <w:spacing w:after="0"/>
        <w:ind w:left="-284" w:right="-337"/>
        <w:rPr>
          <w:rFonts w:ascii="Arial" w:hAnsi="Arial" w:cs="Arial"/>
          <w:b/>
          <w:sz w:val="22"/>
          <w:szCs w:val="22"/>
        </w:rPr>
      </w:pPr>
    </w:p>
    <w:p w14:paraId="18A1EDFE" w14:textId="569BF988" w:rsidR="00B45D03" w:rsidRDefault="00B8761B" w:rsidP="00C52FBE">
      <w:pPr>
        <w:spacing w:after="120"/>
        <w:ind w:left="-284" w:right="-335"/>
        <w:rPr>
          <w:rFonts w:ascii="Arial" w:hAnsi="Arial" w:cs="Arial"/>
          <w:bCs/>
          <w:sz w:val="22"/>
          <w:szCs w:val="22"/>
        </w:rPr>
      </w:pPr>
      <w:r w:rsidRPr="00A449DA">
        <w:rPr>
          <w:rFonts w:ascii="Arial" w:hAnsi="Arial" w:cs="Arial"/>
          <w:b/>
          <w:sz w:val="22"/>
          <w:szCs w:val="22"/>
        </w:rPr>
        <w:t>Keywords</w:t>
      </w:r>
    </w:p>
    <w:p w14:paraId="5E2D7792" w14:textId="2B8B434F" w:rsidR="00B8761B" w:rsidRPr="00A449DA" w:rsidRDefault="00B8761B" w:rsidP="00A66849">
      <w:pPr>
        <w:spacing w:after="0"/>
        <w:ind w:left="-284" w:right="-337"/>
        <w:rPr>
          <w:rFonts w:ascii="Arial" w:hAnsi="Arial" w:cs="Arial"/>
          <w:bCs/>
          <w:sz w:val="22"/>
          <w:szCs w:val="22"/>
        </w:rPr>
      </w:pPr>
      <w:r w:rsidRPr="00A449DA">
        <w:rPr>
          <w:rFonts w:ascii="Arial" w:hAnsi="Arial" w:cs="Arial"/>
          <w:bCs/>
          <w:sz w:val="22"/>
          <w:szCs w:val="22"/>
        </w:rPr>
        <w:t xml:space="preserve">General: </w:t>
      </w:r>
    </w:p>
    <w:p w14:paraId="52244760" w14:textId="54F10734" w:rsidR="00D6636A" w:rsidRDefault="00F546C7" w:rsidP="00C52FBE">
      <w:pPr>
        <w:spacing w:after="120"/>
        <w:ind w:left="-284" w:right="-335"/>
        <w:rPr>
          <w:rFonts w:ascii="Arial" w:hAnsi="Arial" w:cs="Arial"/>
          <w:bCs/>
          <w:sz w:val="22"/>
          <w:szCs w:val="22"/>
        </w:rPr>
      </w:pPr>
      <w:r w:rsidRPr="00F546C7">
        <w:rPr>
          <w:rFonts w:ascii="Arial" w:hAnsi="Arial" w:cs="Arial"/>
          <w:bCs/>
          <w:sz w:val="22"/>
          <w:szCs w:val="22"/>
        </w:rPr>
        <w:t>Mitochondria, Genome Engineering, mtDNA</w:t>
      </w:r>
    </w:p>
    <w:p w14:paraId="6E4DF85C" w14:textId="77777777" w:rsidR="00B8761B" w:rsidRPr="00A449DA" w:rsidRDefault="00B8761B" w:rsidP="00A66849">
      <w:pPr>
        <w:spacing w:after="0"/>
        <w:ind w:left="-284" w:right="-337"/>
        <w:rPr>
          <w:rFonts w:ascii="Arial" w:hAnsi="Arial" w:cs="Arial"/>
          <w:bCs/>
          <w:sz w:val="22"/>
          <w:szCs w:val="22"/>
        </w:rPr>
      </w:pPr>
      <w:r w:rsidRPr="00A449DA">
        <w:rPr>
          <w:rFonts w:ascii="Arial" w:hAnsi="Arial" w:cs="Arial"/>
          <w:bCs/>
          <w:sz w:val="22"/>
          <w:szCs w:val="22"/>
        </w:rPr>
        <w:t xml:space="preserve">More specific:  </w:t>
      </w:r>
    </w:p>
    <w:p w14:paraId="0C65F71A" w14:textId="1725BD31" w:rsidR="00B8761B" w:rsidRDefault="00F546C7" w:rsidP="00A66849">
      <w:pPr>
        <w:spacing w:after="0"/>
        <w:ind w:left="-284" w:right="-337"/>
        <w:rPr>
          <w:rFonts w:ascii="Arial" w:hAnsi="Arial" w:cs="Arial"/>
          <w:bCs/>
          <w:sz w:val="22"/>
          <w:szCs w:val="22"/>
        </w:rPr>
      </w:pPr>
      <w:r w:rsidRPr="00F546C7">
        <w:rPr>
          <w:rFonts w:ascii="Arial" w:hAnsi="Arial" w:cs="Arial"/>
          <w:bCs/>
          <w:sz w:val="22"/>
          <w:szCs w:val="22"/>
        </w:rPr>
        <w:t>Mitochondrial diseases, base editors</w:t>
      </w:r>
    </w:p>
    <w:p w14:paraId="37951186" w14:textId="77777777" w:rsidR="00D6636A" w:rsidRPr="00A449DA" w:rsidRDefault="00D6636A" w:rsidP="00A66849">
      <w:pPr>
        <w:spacing w:after="0"/>
        <w:ind w:left="-284" w:right="-337"/>
        <w:rPr>
          <w:rFonts w:ascii="Arial" w:hAnsi="Arial" w:cs="Arial"/>
          <w:bCs/>
          <w:sz w:val="22"/>
          <w:szCs w:val="22"/>
        </w:rPr>
      </w:pPr>
    </w:p>
    <w:p w14:paraId="33A7311B" w14:textId="074D35CC" w:rsidR="00B8761B" w:rsidRPr="00A449DA" w:rsidRDefault="00B8761B" w:rsidP="00A66849">
      <w:pPr>
        <w:spacing w:after="0"/>
        <w:ind w:left="-284" w:right="-337"/>
        <w:rPr>
          <w:rFonts w:ascii="Arial" w:hAnsi="Arial" w:cs="Arial"/>
          <w:b/>
          <w:sz w:val="22"/>
          <w:szCs w:val="22"/>
        </w:rPr>
      </w:pPr>
      <w:r w:rsidRPr="00A449DA">
        <w:rPr>
          <w:rFonts w:ascii="Arial" w:hAnsi="Arial" w:cs="Arial"/>
          <w:b/>
          <w:sz w:val="22"/>
          <w:szCs w:val="22"/>
        </w:rPr>
        <w:t>References</w:t>
      </w:r>
    </w:p>
    <w:p w14:paraId="38157D12" w14:textId="2B6BEA97" w:rsidR="00B8761B" w:rsidRPr="00A449DA" w:rsidRDefault="00B8761B" w:rsidP="00A66849">
      <w:pPr>
        <w:spacing w:after="0"/>
        <w:ind w:left="-284" w:right="-337"/>
        <w:rPr>
          <w:rFonts w:ascii="Arial" w:hAnsi="Arial" w:cs="Arial"/>
          <w:b/>
          <w:sz w:val="22"/>
          <w:szCs w:val="22"/>
        </w:rPr>
      </w:pPr>
    </w:p>
    <w:p w14:paraId="41FFD44D" w14:textId="77777777" w:rsidR="00B402D2" w:rsidRPr="00B402D2" w:rsidRDefault="00B402D2" w:rsidP="00B402D2">
      <w:pPr>
        <w:spacing w:after="0"/>
        <w:ind w:left="-284" w:right="-337"/>
        <w:jc w:val="both"/>
        <w:rPr>
          <w:rFonts w:ascii="Arial" w:hAnsi="Arial" w:cs="Arial"/>
          <w:bCs/>
          <w:sz w:val="22"/>
          <w:szCs w:val="22"/>
        </w:rPr>
      </w:pPr>
      <w:r w:rsidRPr="00B402D2">
        <w:rPr>
          <w:rFonts w:ascii="Arial" w:hAnsi="Arial" w:cs="Arial"/>
          <w:bCs/>
          <w:sz w:val="22"/>
          <w:szCs w:val="22"/>
        </w:rPr>
        <w:t xml:space="preserve">[1] </w:t>
      </w:r>
      <w:hyperlink r:id="rId7" w:history="1">
        <w:r w:rsidRPr="00B402D2">
          <w:rPr>
            <w:rStyle w:val="Hyperlink"/>
            <w:rFonts w:ascii="Arial" w:hAnsi="Arial" w:cs="Arial"/>
            <w:bCs/>
            <w:sz w:val="22"/>
            <w:szCs w:val="22"/>
          </w:rPr>
          <w:t>Mitochondrial genome engineering coming-of-age.</w:t>
        </w:r>
      </w:hyperlink>
    </w:p>
    <w:p w14:paraId="0E8071A1" w14:textId="36A54268" w:rsidR="00B402D2" w:rsidRPr="00B402D2" w:rsidRDefault="00B402D2" w:rsidP="00C52FBE">
      <w:pPr>
        <w:spacing w:after="0"/>
        <w:ind w:left="-284" w:right="-337"/>
        <w:jc w:val="both"/>
        <w:rPr>
          <w:rFonts w:ascii="Arial" w:hAnsi="Arial" w:cs="Arial"/>
          <w:bCs/>
          <w:sz w:val="22"/>
          <w:szCs w:val="22"/>
        </w:rPr>
      </w:pPr>
      <w:r w:rsidRPr="00B402D2">
        <w:rPr>
          <w:rFonts w:ascii="Arial" w:hAnsi="Arial" w:cs="Arial"/>
          <w:bCs/>
          <w:sz w:val="22"/>
          <w:szCs w:val="22"/>
        </w:rPr>
        <w:t xml:space="preserve">Barrera-Paez JD, Moraes </w:t>
      </w:r>
      <w:proofErr w:type="gramStart"/>
      <w:r w:rsidRPr="00B402D2">
        <w:rPr>
          <w:rFonts w:ascii="Arial" w:hAnsi="Arial" w:cs="Arial"/>
          <w:bCs/>
          <w:sz w:val="22"/>
          <w:szCs w:val="22"/>
        </w:rPr>
        <w:t>CT.Trends</w:t>
      </w:r>
      <w:proofErr w:type="gramEnd"/>
      <w:r w:rsidRPr="00B402D2">
        <w:rPr>
          <w:rFonts w:ascii="Arial" w:hAnsi="Arial" w:cs="Arial"/>
          <w:bCs/>
          <w:sz w:val="22"/>
          <w:szCs w:val="22"/>
        </w:rPr>
        <w:t xml:space="preserve"> Genet. 2022 Aug;38(8):869-880. doi: 10.1016/j.tig.2022.04.011. Epub 2022 May 19. PMID: 35599021 </w:t>
      </w:r>
    </w:p>
    <w:p w14:paraId="7093F74A" w14:textId="77777777" w:rsidR="00B402D2" w:rsidRPr="00B402D2" w:rsidRDefault="00B402D2" w:rsidP="00B402D2">
      <w:pPr>
        <w:spacing w:after="0"/>
        <w:ind w:left="-284" w:right="-337"/>
        <w:jc w:val="both"/>
        <w:rPr>
          <w:rFonts w:ascii="Arial" w:hAnsi="Arial" w:cs="Arial"/>
          <w:bCs/>
          <w:sz w:val="22"/>
          <w:szCs w:val="22"/>
        </w:rPr>
      </w:pPr>
    </w:p>
    <w:p w14:paraId="7782CEDC" w14:textId="77777777" w:rsidR="00B402D2" w:rsidRPr="00B402D2" w:rsidRDefault="00B402D2" w:rsidP="00B402D2">
      <w:pPr>
        <w:spacing w:after="0"/>
        <w:ind w:left="-284" w:right="-337"/>
        <w:jc w:val="both"/>
        <w:rPr>
          <w:rFonts w:ascii="Arial" w:hAnsi="Arial" w:cs="Arial"/>
          <w:bCs/>
          <w:sz w:val="22"/>
          <w:szCs w:val="22"/>
        </w:rPr>
      </w:pPr>
      <w:r w:rsidRPr="00B402D2">
        <w:rPr>
          <w:rFonts w:ascii="Arial" w:hAnsi="Arial" w:cs="Arial"/>
          <w:bCs/>
          <w:sz w:val="22"/>
          <w:szCs w:val="22"/>
        </w:rPr>
        <w:t xml:space="preserve">[2] </w:t>
      </w:r>
      <w:hyperlink r:id="rId8" w:history="1">
        <w:r w:rsidRPr="00B402D2">
          <w:rPr>
            <w:rStyle w:val="Hyperlink"/>
            <w:rFonts w:ascii="Arial" w:hAnsi="Arial" w:cs="Arial"/>
            <w:bCs/>
            <w:sz w:val="22"/>
            <w:szCs w:val="22"/>
          </w:rPr>
          <w:t>Mitochondrially-targeted APOBEC1 is a potent mtDNA mutator affecting mitochondrial function and organismal fitness in Drosophila.</w:t>
        </w:r>
      </w:hyperlink>
    </w:p>
    <w:p w14:paraId="7046CD39" w14:textId="77777777" w:rsidR="00B402D2" w:rsidRPr="00B402D2" w:rsidRDefault="00B402D2" w:rsidP="00B402D2">
      <w:pPr>
        <w:spacing w:after="0"/>
        <w:ind w:left="-284" w:right="-337"/>
        <w:jc w:val="both"/>
        <w:rPr>
          <w:rFonts w:ascii="Arial" w:hAnsi="Arial" w:cs="Arial"/>
          <w:bCs/>
          <w:sz w:val="22"/>
          <w:szCs w:val="22"/>
        </w:rPr>
      </w:pPr>
      <w:r w:rsidRPr="00B402D2">
        <w:rPr>
          <w:rFonts w:ascii="Arial" w:hAnsi="Arial" w:cs="Arial"/>
          <w:bCs/>
          <w:sz w:val="22"/>
          <w:szCs w:val="22"/>
        </w:rPr>
        <w:t>Andreazza S, Samstag CL, Sanchez-Martinez A, Fernandez-Vizarra E, Gomez-Duran A, Lee JJ, Tufi R, Hipp MJ, Schmidt EK, Nicholls TJ, Gammage PA, Chinnery PF, Minczuk M, Pallanck LJ, Kennedy SR, Whitworth AJ. Nat Commun. 2019 Jul 23;10(1):3280. doi: 10.1038/s41467-019-10857-y. PMID: 31337756 </w:t>
      </w:r>
    </w:p>
    <w:p w14:paraId="673BF4EC" w14:textId="77777777" w:rsidR="00B402D2" w:rsidRPr="00B402D2" w:rsidRDefault="00B402D2" w:rsidP="00B402D2">
      <w:pPr>
        <w:spacing w:after="0"/>
        <w:ind w:left="-284" w:right="-337"/>
        <w:jc w:val="both"/>
        <w:rPr>
          <w:rFonts w:ascii="Arial" w:hAnsi="Arial" w:cs="Arial"/>
          <w:bCs/>
          <w:sz w:val="22"/>
          <w:szCs w:val="22"/>
        </w:rPr>
      </w:pPr>
    </w:p>
    <w:p w14:paraId="022FED43" w14:textId="77777777" w:rsidR="00B402D2" w:rsidRPr="00B402D2" w:rsidRDefault="00B402D2" w:rsidP="00B402D2">
      <w:pPr>
        <w:spacing w:after="0"/>
        <w:ind w:left="-284" w:right="-337"/>
        <w:jc w:val="both"/>
        <w:rPr>
          <w:rFonts w:ascii="Arial" w:hAnsi="Arial" w:cs="Arial"/>
          <w:bCs/>
          <w:sz w:val="22"/>
          <w:szCs w:val="22"/>
        </w:rPr>
      </w:pPr>
      <w:r w:rsidRPr="00B402D2">
        <w:rPr>
          <w:rFonts w:ascii="Arial" w:hAnsi="Arial" w:cs="Arial"/>
          <w:bCs/>
          <w:sz w:val="22"/>
          <w:szCs w:val="22"/>
        </w:rPr>
        <w:t xml:space="preserve">[3] </w:t>
      </w:r>
      <w:hyperlink r:id="rId9" w:history="1">
        <w:r w:rsidRPr="00B402D2">
          <w:rPr>
            <w:rStyle w:val="Hyperlink"/>
            <w:rFonts w:ascii="Arial" w:hAnsi="Arial" w:cs="Arial"/>
            <w:bCs/>
            <w:sz w:val="22"/>
            <w:szCs w:val="22"/>
          </w:rPr>
          <w:t>In vivo mitochondrial base editing via adeno-associated viral delivery to mouse post-mitotic tissue.</w:t>
        </w:r>
      </w:hyperlink>
    </w:p>
    <w:p w14:paraId="185E3B48" w14:textId="03ADC98F" w:rsidR="00D6636A" w:rsidRDefault="00B402D2" w:rsidP="00B402D2">
      <w:pPr>
        <w:spacing w:after="0"/>
        <w:ind w:left="-284" w:right="-337"/>
        <w:jc w:val="both"/>
        <w:rPr>
          <w:rFonts w:ascii="Arial" w:hAnsi="Arial" w:cs="Arial"/>
          <w:b/>
          <w:bCs/>
          <w:sz w:val="22"/>
          <w:szCs w:val="22"/>
        </w:rPr>
      </w:pPr>
      <w:r w:rsidRPr="00B402D2">
        <w:rPr>
          <w:rFonts w:ascii="Arial" w:hAnsi="Arial" w:cs="Arial"/>
          <w:bCs/>
          <w:sz w:val="22"/>
          <w:szCs w:val="22"/>
        </w:rPr>
        <w:t>Silva-Pinheiro P, Nash PA, Van Haute L, Mutti CD, Turner K, Minczuk M. Nat Commun. 2022 Feb 8;13(1):750. doi: 10.1038/s41467-022-28358-w. PMID: 35136065 </w:t>
      </w:r>
    </w:p>
    <w:p w14:paraId="529EFF41" w14:textId="77777777" w:rsidR="00C52FBE" w:rsidRDefault="00C52FBE" w:rsidP="00A66849">
      <w:pPr>
        <w:spacing w:after="0"/>
        <w:ind w:left="-284" w:right="-337"/>
        <w:rPr>
          <w:rFonts w:ascii="Arial" w:hAnsi="Arial" w:cs="Arial"/>
          <w:b/>
          <w:bCs/>
          <w:sz w:val="22"/>
          <w:szCs w:val="22"/>
        </w:rPr>
      </w:pPr>
    </w:p>
    <w:p w14:paraId="72A8542D" w14:textId="7CF15D8E" w:rsidR="005759B2" w:rsidRPr="00A449DA" w:rsidRDefault="00A66849" w:rsidP="00A66849">
      <w:pPr>
        <w:spacing w:after="0"/>
        <w:ind w:left="-284" w:right="-337"/>
        <w:rPr>
          <w:rFonts w:ascii="Arial" w:hAnsi="Arial" w:cs="Arial"/>
          <w:b/>
          <w:bCs/>
          <w:sz w:val="22"/>
          <w:szCs w:val="22"/>
        </w:rPr>
      </w:pPr>
      <w:r w:rsidRPr="00A449DA">
        <w:rPr>
          <w:rFonts w:ascii="Arial" w:hAnsi="Arial" w:cs="Arial"/>
          <w:b/>
          <w:bCs/>
          <w:sz w:val="22"/>
          <w:szCs w:val="22"/>
        </w:rPr>
        <w:t>Subject areas</w:t>
      </w:r>
    </w:p>
    <w:p w14:paraId="677E70F3" w14:textId="77777777" w:rsidR="00C52FBE" w:rsidRDefault="00C52FBE" w:rsidP="00C52FBE">
      <w:pPr>
        <w:spacing w:after="0"/>
        <w:ind w:left="-284" w:right="-337"/>
        <w:jc w:val="both"/>
        <w:rPr>
          <w:rFonts w:ascii="Arial" w:hAnsi="Arial" w:cs="Arial"/>
          <w:bCs/>
          <w:sz w:val="22"/>
          <w:szCs w:val="22"/>
        </w:rPr>
      </w:pPr>
      <w:r>
        <w:rPr>
          <w:rFonts w:ascii="Arial" w:hAnsi="Arial" w:cs="Arial"/>
          <w:bCs/>
          <w:sz w:val="22"/>
          <w:szCs w:val="22"/>
        </w:rPr>
        <w:t>Biochemistry, Genetic Engineering, Genetics, Molecular Biology, Molecular Genetics, Neuroscience</w:t>
      </w:r>
    </w:p>
    <w:p w14:paraId="66D9F176" w14:textId="52112331" w:rsidR="00C62765" w:rsidRDefault="00C62765" w:rsidP="005759B2">
      <w:pPr>
        <w:spacing w:after="0"/>
        <w:ind w:left="-284" w:right="-337"/>
        <w:rPr>
          <w:rFonts w:ascii="Arial" w:hAnsi="Arial" w:cs="Arial"/>
          <w:bCs/>
          <w:sz w:val="22"/>
          <w:szCs w:val="22"/>
        </w:rPr>
      </w:pPr>
    </w:p>
    <w:p w14:paraId="1102C3FA" w14:textId="7463F2AF" w:rsidR="00727D7F" w:rsidRDefault="00C62765" w:rsidP="005759B2">
      <w:pPr>
        <w:spacing w:after="0"/>
        <w:ind w:left="-284" w:right="-337"/>
        <w:rPr>
          <w:rFonts w:ascii="Arial" w:hAnsi="Arial" w:cs="Arial"/>
          <w:sz w:val="22"/>
          <w:szCs w:val="22"/>
        </w:rPr>
      </w:pPr>
      <w:r w:rsidRPr="00C62765">
        <w:rPr>
          <w:rFonts w:ascii="Arial" w:hAnsi="Arial" w:cs="Arial"/>
          <w:b/>
          <w:sz w:val="22"/>
          <w:szCs w:val="22"/>
        </w:rPr>
        <w:t>How to apply</w:t>
      </w:r>
      <w:r>
        <w:rPr>
          <w:rFonts w:ascii="Arial" w:hAnsi="Arial" w:cs="Arial"/>
          <w:b/>
          <w:sz w:val="22"/>
          <w:szCs w:val="22"/>
        </w:rPr>
        <w:t xml:space="preserve">: </w:t>
      </w:r>
      <w:r w:rsidRPr="00C62765">
        <w:rPr>
          <w:rFonts w:ascii="Arial" w:hAnsi="Arial" w:cs="Arial"/>
          <w:bCs/>
          <w:sz w:val="22"/>
          <w:szCs w:val="22"/>
        </w:rPr>
        <w:t>please visit the</w:t>
      </w:r>
      <w:r>
        <w:rPr>
          <w:rFonts w:ascii="Arial" w:hAnsi="Arial" w:cs="Arial"/>
          <w:b/>
          <w:sz w:val="22"/>
          <w:szCs w:val="22"/>
        </w:rPr>
        <w:t xml:space="preserve"> </w:t>
      </w:r>
      <w:hyperlink r:id="rId10" w:history="1">
        <w:r>
          <w:rPr>
            <w:rStyle w:val="Hyperlink"/>
            <w:rFonts w:ascii="Arial" w:hAnsi="Arial" w:cs="Arial"/>
            <w:sz w:val="22"/>
            <w:szCs w:val="22"/>
          </w:rPr>
          <w:t>MBU's Postgraduate Studies website</w:t>
        </w:r>
      </w:hyperlink>
    </w:p>
    <w:sectPr w:rsidR="00727D7F" w:rsidSect="00A54FC5">
      <w:pgSz w:w="11899" w:h="16838"/>
      <w:pgMar w:top="629" w:right="1440" w:bottom="816"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ature Struct Mol Bio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apzr0fjxraxlespfu5d90vaspwpsf0sefr&quot;&gt;My EndNote Library-Converted&lt;record-ids&gt;&lt;item&gt;10208&lt;/item&gt;&lt;item&gt;10913&lt;/item&gt;&lt;item&gt;11087&lt;/item&gt;&lt;/record-ids&gt;&lt;/item&gt;&lt;/Libraries&gt;"/>
  </w:docVars>
  <w:rsids>
    <w:rsidRoot w:val="002D5212"/>
    <w:rsid w:val="0000047E"/>
    <w:rsid w:val="00031227"/>
    <w:rsid w:val="00043043"/>
    <w:rsid w:val="00043B7D"/>
    <w:rsid w:val="000C03FD"/>
    <w:rsid w:val="000F1896"/>
    <w:rsid w:val="00100332"/>
    <w:rsid w:val="00115A88"/>
    <w:rsid w:val="0013412C"/>
    <w:rsid w:val="00140797"/>
    <w:rsid w:val="001617BA"/>
    <w:rsid w:val="00207449"/>
    <w:rsid w:val="002402DE"/>
    <w:rsid w:val="002565F7"/>
    <w:rsid w:val="00297FE9"/>
    <w:rsid w:val="002B74CA"/>
    <w:rsid w:val="002C61ED"/>
    <w:rsid w:val="002D5212"/>
    <w:rsid w:val="002E60DA"/>
    <w:rsid w:val="002F5F19"/>
    <w:rsid w:val="002F680B"/>
    <w:rsid w:val="003219B7"/>
    <w:rsid w:val="00370C7B"/>
    <w:rsid w:val="00393546"/>
    <w:rsid w:val="003D64B7"/>
    <w:rsid w:val="004176FE"/>
    <w:rsid w:val="00436739"/>
    <w:rsid w:val="00490E81"/>
    <w:rsid w:val="00493B8F"/>
    <w:rsid w:val="004F753A"/>
    <w:rsid w:val="00513032"/>
    <w:rsid w:val="00517FFA"/>
    <w:rsid w:val="00523DC0"/>
    <w:rsid w:val="005365B4"/>
    <w:rsid w:val="005759B2"/>
    <w:rsid w:val="00577053"/>
    <w:rsid w:val="00580AEB"/>
    <w:rsid w:val="005A1181"/>
    <w:rsid w:val="005B47A5"/>
    <w:rsid w:val="005B6CAD"/>
    <w:rsid w:val="00604FE5"/>
    <w:rsid w:val="00657C16"/>
    <w:rsid w:val="006B3E91"/>
    <w:rsid w:val="006E525A"/>
    <w:rsid w:val="00727D7F"/>
    <w:rsid w:val="00732E8A"/>
    <w:rsid w:val="00737242"/>
    <w:rsid w:val="00753A45"/>
    <w:rsid w:val="00762060"/>
    <w:rsid w:val="007C128C"/>
    <w:rsid w:val="007C7BD5"/>
    <w:rsid w:val="007F63C0"/>
    <w:rsid w:val="00853173"/>
    <w:rsid w:val="008736A2"/>
    <w:rsid w:val="008C0864"/>
    <w:rsid w:val="008E6CE9"/>
    <w:rsid w:val="00920E83"/>
    <w:rsid w:val="009666CB"/>
    <w:rsid w:val="00992EAA"/>
    <w:rsid w:val="009A3F5E"/>
    <w:rsid w:val="00A22C51"/>
    <w:rsid w:val="00A25310"/>
    <w:rsid w:val="00A449DA"/>
    <w:rsid w:val="00A54FC5"/>
    <w:rsid w:val="00A66849"/>
    <w:rsid w:val="00A76C9A"/>
    <w:rsid w:val="00AF2E4C"/>
    <w:rsid w:val="00B13EE0"/>
    <w:rsid w:val="00B15B6C"/>
    <w:rsid w:val="00B402D2"/>
    <w:rsid w:val="00B45D03"/>
    <w:rsid w:val="00B8761B"/>
    <w:rsid w:val="00B9218F"/>
    <w:rsid w:val="00B93346"/>
    <w:rsid w:val="00C00A65"/>
    <w:rsid w:val="00C06E89"/>
    <w:rsid w:val="00C429D2"/>
    <w:rsid w:val="00C453B9"/>
    <w:rsid w:val="00C52FBE"/>
    <w:rsid w:val="00C62765"/>
    <w:rsid w:val="00C93201"/>
    <w:rsid w:val="00CD42FE"/>
    <w:rsid w:val="00D116E3"/>
    <w:rsid w:val="00D52D3B"/>
    <w:rsid w:val="00D57334"/>
    <w:rsid w:val="00D62CCC"/>
    <w:rsid w:val="00D6636A"/>
    <w:rsid w:val="00D91721"/>
    <w:rsid w:val="00DB2B67"/>
    <w:rsid w:val="00E43349"/>
    <w:rsid w:val="00ED3B3E"/>
    <w:rsid w:val="00F3146C"/>
    <w:rsid w:val="00F546C7"/>
    <w:rsid w:val="00F6095A"/>
    <w:rsid w:val="00F6328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E03BA90"/>
  <w15:chartTrackingRefBased/>
  <w15:docId w15:val="{75E4FEF5-EE9A-944C-BA4A-9CB1F644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D4"/>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419FC"/>
  </w:style>
  <w:style w:type="paragraph" w:styleId="BodyTextIndent2">
    <w:name w:val="Body Text Indent 2"/>
    <w:basedOn w:val="Normal"/>
    <w:link w:val="BodyTextIndent2Char"/>
    <w:rsid w:val="00757DF0"/>
    <w:pPr>
      <w:widowControl w:val="0"/>
      <w:autoSpaceDE w:val="0"/>
      <w:autoSpaceDN w:val="0"/>
      <w:adjustRightInd w:val="0"/>
      <w:spacing w:after="0"/>
      <w:ind w:firstLine="284"/>
      <w:jc w:val="both"/>
    </w:pPr>
    <w:rPr>
      <w:rFonts w:ascii="Times New Roman" w:eastAsia="Times New Roman" w:hAnsi="Times New Roman"/>
      <w:lang w:val="en-US"/>
    </w:rPr>
  </w:style>
  <w:style w:type="character" w:customStyle="1" w:styleId="BodyTextIndent2Char">
    <w:name w:val="Body Text Indent 2 Char"/>
    <w:link w:val="BodyTextIndent2"/>
    <w:rsid w:val="00757DF0"/>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757DF0"/>
    <w:pPr>
      <w:spacing w:after="120"/>
      <w:ind w:left="283"/>
    </w:pPr>
  </w:style>
  <w:style w:type="character" w:customStyle="1" w:styleId="BodyTextIndentChar">
    <w:name w:val="Body Text Indent Char"/>
    <w:link w:val="BodyTextIndent"/>
    <w:uiPriority w:val="99"/>
    <w:semiHidden/>
    <w:rsid w:val="00757DF0"/>
    <w:rPr>
      <w:sz w:val="24"/>
      <w:szCs w:val="24"/>
    </w:rPr>
  </w:style>
  <w:style w:type="paragraph" w:styleId="BodyText2">
    <w:name w:val="Body Text 2"/>
    <w:basedOn w:val="Normal"/>
    <w:link w:val="BodyText2Char"/>
    <w:uiPriority w:val="99"/>
    <w:semiHidden/>
    <w:unhideWhenUsed/>
    <w:rsid w:val="00411274"/>
    <w:pPr>
      <w:spacing w:after="120" w:line="480" w:lineRule="auto"/>
    </w:pPr>
  </w:style>
  <w:style w:type="character" w:customStyle="1" w:styleId="BodyText2Char">
    <w:name w:val="Body Text 2 Char"/>
    <w:link w:val="BodyText2"/>
    <w:uiPriority w:val="99"/>
    <w:semiHidden/>
    <w:rsid w:val="00411274"/>
    <w:rPr>
      <w:sz w:val="24"/>
      <w:szCs w:val="24"/>
    </w:rPr>
  </w:style>
  <w:style w:type="character" w:styleId="Hyperlink">
    <w:name w:val="Hyperlink"/>
    <w:uiPriority w:val="99"/>
    <w:unhideWhenUsed/>
    <w:rsid w:val="00E43349"/>
    <w:rPr>
      <w:color w:val="0563C1"/>
      <w:u w:val="single"/>
    </w:rPr>
  </w:style>
  <w:style w:type="character" w:styleId="UnresolvedMention">
    <w:name w:val="Unresolved Mention"/>
    <w:uiPriority w:val="99"/>
    <w:semiHidden/>
    <w:unhideWhenUsed/>
    <w:rsid w:val="00E43349"/>
    <w:rPr>
      <w:color w:val="605E5C"/>
      <w:shd w:val="clear" w:color="auto" w:fill="E1DFDD"/>
    </w:rPr>
  </w:style>
  <w:style w:type="table" w:styleId="TableGrid">
    <w:name w:val="Table Grid"/>
    <w:basedOn w:val="TableNormal"/>
    <w:uiPriority w:val="59"/>
    <w:rsid w:val="002C6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C00A65"/>
    <w:pPr>
      <w:spacing w:after="0"/>
      <w:jc w:val="center"/>
    </w:pPr>
    <w:rPr>
      <w:rFonts w:ascii="Times New Roman" w:hAnsi="Times New Roman"/>
      <w:lang w:val="en-US"/>
    </w:rPr>
  </w:style>
  <w:style w:type="character" w:customStyle="1" w:styleId="EndNoteBibliographyTitleChar">
    <w:name w:val="EndNote Bibliography Title Char"/>
    <w:basedOn w:val="DefaultParagraphFont"/>
    <w:link w:val="EndNoteBibliographyTitle"/>
    <w:rsid w:val="00C00A65"/>
    <w:rPr>
      <w:rFonts w:ascii="Times New Roman" w:hAnsi="Times New Roman"/>
      <w:sz w:val="24"/>
      <w:szCs w:val="24"/>
      <w:lang w:val="en-US" w:eastAsia="en-US"/>
    </w:rPr>
  </w:style>
  <w:style w:type="paragraph" w:customStyle="1" w:styleId="EndNoteBibliography">
    <w:name w:val="EndNote Bibliography"/>
    <w:basedOn w:val="Normal"/>
    <w:link w:val="EndNoteBibliographyChar"/>
    <w:rsid w:val="00C00A65"/>
    <w:pPr>
      <w:jc w:val="both"/>
    </w:pPr>
    <w:rPr>
      <w:rFonts w:ascii="Times New Roman" w:hAnsi="Times New Roman"/>
      <w:lang w:val="en-US"/>
    </w:rPr>
  </w:style>
  <w:style w:type="character" w:customStyle="1" w:styleId="EndNoteBibliographyChar">
    <w:name w:val="EndNote Bibliography Char"/>
    <w:basedOn w:val="DefaultParagraphFont"/>
    <w:link w:val="EndNoteBibliography"/>
    <w:rsid w:val="00C00A65"/>
    <w:rPr>
      <w:rFonts w:ascii="Times New Roman" w:hAnsi="Times New Roman"/>
      <w:sz w:val="24"/>
      <w:szCs w:val="24"/>
      <w:lang w:val="en-US" w:eastAsia="en-US"/>
    </w:rPr>
  </w:style>
  <w:style w:type="character" w:styleId="FollowedHyperlink">
    <w:name w:val="FollowedHyperlink"/>
    <w:basedOn w:val="DefaultParagraphFont"/>
    <w:uiPriority w:val="99"/>
    <w:semiHidden/>
    <w:unhideWhenUsed/>
    <w:rsid w:val="00C62765"/>
    <w:rPr>
      <w:color w:val="954F72" w:themeColor="followedHyperlink"/>
      <w:u w:val="single"/>
    </w:rPr>
  </w:style>
  <w:style w:type="paragraph" w:styleId="Revision">
    <w:name w:val="Revision"/>
    <w:hidden/>
    <w:uiPriority w:val="71"/>
    <w:rsid w:val="00F6328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557379">
      <w:bodyDiv w:val="1"/>
      <w:marLeft w:val="0"/>
      <w:marRight w:val="0"/>
      <w:marTop w:val="0"/>
      <w:marBottom w:val="0"/>
      <w:divBdr>
        <w:top w:val="none" w:sz="0" w:space="0" w:color="auto"/>
        <w:left w:val="none" w:sz="0" w:space="0" w:color="auto"/>
        <w:bottom w:val="none" w:sz="0" w:space="0" w:color="auto"/>
        <w:right w:val="none" w:sz="0" w:space="0" w:color="auto"/>
      </w:divBdr>
    </w:div>
    <w:div w:id="141030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31337756/" TargetMode="External"/><Relationship Id="rId3" Type="http://schemas.openxmlformats.org/officeDocument/2006/relationships/webSettings" Target="webSettings.xml"/><Relationship Id="rId7" Type="http://schemas.openxmlformats.org/officeDocument/2006/relationships/hyperlink" Target="https://pubmed.ncbi.nlm.nih.gov/35599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rc-mbu.cam.ac.uk/research-groups/minczuk-group" TargetMode="External"/><Relationship Id="rId11" Type="http://schemas.openxmlformats.org/officeDocument/2006/relationships/fontTable" Target="fontTable.xml"/><Relationship Id="rId5" Type="http://schemas.openxmlformats.org/officeDocument/2006/relationships/hyperlink" Target="https://www.mrc-mbu.cam.ac.uk/research-groups/whitworth-group" TargetMode="External"/><Relationship Id="rId10" Type="http://schemas.openxmlformats.org/officeDocument/2006/relationships/hyperlink" Target="https://www.mrc-mbu.cam.ac.uk/postgraduate-studies" TargetMode="External"/><Relationship Id="rId4" Type="http://schemas.openxmlformats.org/officeDocument/2006/relationships/image" Target="media/image1.jpeg"/><Relationship Id="rId9" Type="http://schemas.openxmlformats.org/officeDocument/2006/relationships/hyperlink" Target="https://pubmed.ncbi.nlm.nih.gov/35136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507</Words>
  <Characters>3068</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Manager/>
  <Company>MRC Dunn</Company>
  <LinksUpToDate>false</LinksUpToDate>
  <CharactersWithSpaces>3544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Minczuk</dc:creator>
  <cp:keywords/>
  <dc:description/>
  <cp:lastModifiedBy>Penny Peck</cp:lastModifiedBy>
  <cp:revision>13</cp:revision>
  <cp:lastPrinted>2009-01-21T15:49:00Z</cp:lastPrinted>
  <dcterms:created xsi:type="dcterms:W3CDTF">2022-08-25T07:11:00Z</dcterms:created>
  <dcterms:modified xsi:type="dcterms:W3CDTF">2022-08-25T13:23:00Z</dcterms:modified>
  <cp:category/>
</cp:coreProperties>
</file>